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01C071" w14:textId="2881C0C9" w:rsidR="00D852E6" w:rsidRPr="001B446F" w:rsidRDefault="001C47C7" w:rsidP="00D852E6">
      <w:pPr>
        <w:pStyle w:val="000H1"/>
        <w:rPr>
          <w:lang w:val="en-GB"/>
        </w:rPr>
      </w:pPr>
      <w:r w:rsidRPr="001C47C7">
        <w:rPr>
          <w:lang w:val="en-US"/>
        </w:rPr>
        <w:t>Audi Nuvolari at Goodwood Festival of Speed</w:t>
      </w:r>
    </w:p>
    <w:p w14:paraId="7A407C39" w14:textId="5612D268" w:rsidR="00D852E6" w:rsidRPr="001B446F" w:rsidRDefault="001C47C7" w:rsidP="00D852E6">
      <w:pPr>
        <w:pStyle w:val="000Bulletpoint"/>
        <w:rPr>
          <w:lang w:val="en-GB"/>
        </w:rPr>
      </w:pPr>
      <w:r w:rsidRPr="001C47C7">
        <w:rPr>
          <w:lang w:val="en-US"/>
        </w:rPr>
        <w:t xml:space="preserve">High-performance technology and new Audi design </w:t>
      </w:r>
      <w:r>
        <w:rPr>
          <w:lang w:val="en-US"/>
        </w:rPr>
        <w:t>-</w:t>
      </w:r>
      <w:r w:rsidRPr="001C47C7">
        <w:rPr>
          <w:lang w:val="en-US"/>
        </w:rPr>
        <w:t xml:space="preserve"> the supercar t</w:t>
      </w:r>
      <w:r w:rsidR="0035438D">
        <w:rPr>
          <w:lang w:val="en-US"/>
        </w:rPr>
        <w:t>ook</w:t>
      </w:r>
      <w:r w:rsidRPr="001C47C7">
        <w:rPr>
          <w:lang w:val="en-US"/>
        </w:rPr>
        <w:t xml:space="preserve"> on the Goodwood Hillclimb</w:t>
      </w:r>
    </w:p>
    <w:p w14:paraId="16EA9A5C" w14:textId="78BDC71E" w:rsidR="00D852E6" w:rsidRPr="001B446F" w:rsidRDefault="001C47C7" w:rsidP="00D852E6">
      <w:pPr>
        <w:pStyle w:val="000Bulletpoint"/>
        <w:rPr>
          <w:lang w:val="en-GB"/>
        </w:rPr>
      </w:pPr>
      <w:r w:rsidRPr="001C47C7">
        <w:rPr>
          <w:lang w:val="en-US"/>
        </w:rPr>
        <w:t xml:space="preserve">Racing legend Tom Kristensen: “What impresses in the Nuvolari is the way all the systems work together </w:t>
      </w:r>
      <w:r>
        <w:rPr>
          <w:lang w:val="en-US"/>
        </w:rPr>
        <w:t>-</w:t>
      </w:r>
      <w:r w:rsidRPr="001C47C7">
        <w:rPr>
          <w:lang w:val="en-US"/>
        </w:rPr>
        <w:t xml:space="preserve"> inspired by motorsports and refined for the road.” </w:t>
      </w:r>
    </w:p>
    <w:p w14:paraId="41307471" w14:textId="187CBFA0" w:rsidR="00D852E6" w:rsidRPr="001B446F" w:rsidRDefault="001C47C7" w:rsidP="00D852E6">
      <w:pPr>
        <w:pStyle w:val="000Bulletpoint"/>
        <w:rPr>
          <w:lang w:val="en-GB"/>
        </w:rPr>
      </w:pPr>
      <w:r w:rsidRPr="001C47C7">
        <w:rPr>
          <w:lang w:val="en-US"/>
        </w:rPr>
        <w:t>The Auto Union Lucca ma</w:t>
      </w:r>
      <w:r w:rsidR="0035438D">
        <w:rPr>
          <w:lang w:val="en-US"/>
        </w:rPr>
        <w:t>de</w:t>
      </w:r>
      <w:r w:rsidRPr="001C47C7">
        <w:rPr>
          <w:lang w:val="en-US"/>
        </w:rPr>
        <w:t xml:space="preserve"> its first public appearance in motion</w:t>
      </w:r>
    </w:p>
    <w:p w14:paraId="7AEFF5A7" w14:textId="238CCD06" w:rsidR="00D852E6" w:rsidRPr="001B446F" w:rsidRDefault="001C47C7" w:rsidP="00D852E6">
      <w:pPr>
        <w:pStyle w:val="000Introduction"/>
        <w:rPr>
          <w:lang w:val="en-GB"/>
        </w:rPr>
      </w:pPr>
      <w:r w:rsidRPr="001C47C7">
        <w:rPr>
          <w:lang w:val="en-US"/>
        </w:rPr>
        <w:t xml:space="preserve">Ingolstadt/Goodwood, July </w:t>
      </w:r>
      <w:r>
        <w:rPr>
          <w:lang w:val="en-US"/>
        </w:rPr>
        <w:t>20</w:t>
      </w:r>
      <w:r w:rsidRPr="001C47C7">
        <w:rPr>
          <w:lang w:val="en-US"/>
        </w:rPr>
        <w:t xml:space="preserve">, 2026 </w:t>
      </w:r>
      <w:r w:rsidR="00E332E5">
        <w:rPr>
          <w:lang w:val="en-US"/>
        </w:rPr>
        <w:t>-</w:t>
      </w:r>
      <w:r w:rsidRPr="001C47C7">
        <w:rPr>
          <w:lang w:val="en-US"/>
        </w:rPr>
        <w:t xml:space="preserve"> </w:t>
      </w:r>
      <w:r w:rsidR="00E332E5" w:rsidRPr="00E332E5">
        <w:rPr>
          <w:lang w:val="en-US"/>
        </w:rPr>
        <w:t>At this year's Goodwood Festival of Speed, the Audi Nuvolari supercar demonstrated its capabilities on the iconic Hillclimb. The new Audi RS 5 was also showcased at the Goodwood Circuit, while the Auto Union Lucca – a historic "</w:t>
      </w:r>
      <w:proofErr w:type="spellStart"/>
      <w:r w:rsidR="00E332E5" w:rsidRPr="00E332E5">
        <w:rPr>
          <w:lang w:val="en-US"/>
        </w:rPr>
        <w:t>Rennlimousine</w:t>
      </w:r>
      <w:proofErr w:type="spellEnd"/>
      <w:r w:rsidR="00E332E5" w:rsidRPr="00E332E5">
        <w:rPr>
          <w:lang w:val="en-US"/>
        </w:rPr>
        <w:t>" (racing sedan) – made its dynamic debut, appearing in motion for the first time. Together, these highlights showcased the breadth of Audi's performance expertise, spanning both road and track.</w:t>
      </w:r>
      <w:r w:rsidRPr="001C47C7">
        <w:rPr>
          <w:lang w:val="en-US"/>
        </w:rPr>
        <w:t xml:space="preserve"> </w:t>
      </w:r>
    </w:p>
    <w:p w14:paraId="4238F419" w14:textId="3B7DB642" w:rsidR="001C47C7" w:rsidRDefault="0097118D" w:rsidP="001C47C7">
      <w:pPr>
        <w:pStyle w:val="000Copy"/>
        <w:rPr>
          <w:lang w:val="en-US"/>
        </w:rPr>
      </w:pPr>
      <w:r w:rsidRPr="0097118D">
        <w:rPr>
          <w:lang w:val="en-US"/>
        </w:rPr>
        <w:t xml:space="preserve">The Goodwood Festival of Speed in West Sussex, southern England, once again proved to be a pivotal fixture on the international automotive and motorsports calendar. The highlight of Audi's presence came when racing legend Tom Kristensen drove the near-production prototype of the </w:t>
      </w:r>
      <w:hyperlink r:id="rId11" w:history="1">
        <w:r w:rsidRPr="001F5A29">
          <w:rPr>
            <w:rStyle w:val="Hyperlink"/>
            <w:lang w:val="en-US"/>
          </w:rPr>
          <w:t>Audi Nuvolari</w:t>
        </w:r>
      </w:hyperlink>
      <w:r w:rsidRPr="0097118D">
        <w:rPr>
          <w:lang w:val="en-US"/>
        </w:rPr>
        <w:t xml:space="preserve"> up the 1.86-kilometer Hillclimb on the grounds of Goodwood House, the estate of the Duke of Richmond.</w:t>
      </w:r>
    </w:p>
    <w:p w14:paraId="12711345" w14:textId="77777777" w:rsidR="001735EA" w:rsidRDefault="001735EA" w:rsidP="001C47C7">
      <w:pPr>
        <w:pStyle w:val="000Copy"/>
        <w:rPr>
          <w:lang w:val="en-US"/>
        </w:rPr>
      </w:pPr>
    </w:p>
    <w:p w14:paraId="0C33B9FF" w14:textId="60C5CF60" w:rsidR="001C47C7" w:rsidRDefault="001735EA" w:rsidP="001C47C7">
      <w:pPr>
        <w:pStyle w:val="000Copy"/>
        <w:rPr>
          <w:lang w:val="en-US"/>
        </w:rPr>
      </w:pPr>
      <w:r w:rsidRPr="001735EA">
        <w:rPr>
          <w:lang w:val="en-US"/>
        </w:rPr>
        <w:t xml:space="preserve">“What impresses in the Nuvolari is the way all the systems work together </w:t>
      </w:r>
      <w:r>
        <w:rPr>
          <w:lang w:val="en-US"/>
        </w:rPr>
        <w:t xml:space="preserve">- </w:t>
      </w:r>
      <w:r w:rsidRPr="001735EA">
        <w:rPr>
          <w:lang w:val="en-US"/>
        </w:rPr>
        <w:t>from the new quattro drivetrain and vehicle dynamics to aerodynamics and the braking system. Technologies such as the high-performance hybrid powertrain, active aerodynamics, and energy management are inspired by motorsports and have been consistently refined for road use,” says Kristensen, a nine-time Le Mans winner.</w:t>
      </w:r>
    </w:p>
    <w:p w14:paraId="2D4D1693" w14:textId="77777777" w:rsidR="001735EA" w:rsidRDefault="001735EA" w:rsidP="001C47C7">
      <w:pPr>
        <w:pStyle w:val="000Copy"/>
        <w:rPr>
          <w:lang w:val="en-US"/>
        </w:rPr>
      </w:pPr>
    </w:p>
    <w:p w14:paraId="56C829D8" w14:textId="1FB18811" w:rsidR="001C47C7" w:rsidRPr="001B446F" w:rsidRDefault="004B159C" w:rsidP="001C47C7">
      <w:pPr>
        <w:pStyle w:val="000Copy"/>
        <w:rPr>
          <w:lang w:val="en-GB"/>
        </w:rPr>
      </w:pPr>
      <w:hyperlink r:id="rId12" w:history="1">
        <w:r w:rsidR="001C47C7" w:rsidRPr="004B159C">
          <w:rPr>
            <w:rStyle w:val="Hyperlink"/>
            <w:lang w:val="en-US"/>
          </w:rPr>
          <w:t>The Nuvolari</w:t>
        </w:r>
      </w:hyperlink>
      <w:r w:rsidR="001C47C7" w:rsidRPr="001C47C7">
        <w:rPr>
          <w:lang w:val="en-US"/>
        </w:rPr>
        <w:t xml:space="preserve"> is the fastest and most powerful production vehicle in the brand’s history </w:t>
      </w:r>
      <w:r w:rsidR="001735EA">
        <w:rPr>
          <w:lang w:val="en-US"/>
        </w:rPr>
        <w:t>-</w:t>
      </w:r>
      <w:r w:rsidR="001C47C7" w:rsidRPr="001C47C7">
        <w:rPr>
          <w:lang w:val="en-US"/>
        </w:rPr>
        <w:t xml:space="preserve"> and the first to follow Audi’s new design philosophy. Just a few days ago, the supercar caused a stir when it made its UK debut in London. Deliveries </w:t>
      </w:r>
      <w:proofErr w:type="gramStart"/>
      <w:r w:rsidR="001C47C7" w:rsidRPr="001C47C7">
        <w:rPr>
          <w:lang w:val="en-US"/>
        </w:rPr>
        <w:t>of the vehicle,</w:t>
      </w:r>
      <w:proofErr w:type="gramEnd"/>
      <w:r w:rsidR="001C47C7" w:rsidRPr="001C47C7">
        <w:rPr>
          <w:lang w:val="en-US"/>
        </w:rPr>
        <w:t xml:space="preserve"> limited to 499 </w:t>
      </w:r>
      <w:proofErr w:type="gramStart"/>
      <w:r w:rsidR="001C47C7" w:rsidRPr="001C47C7">
        <w:rPr>
          <w:lang w:val="en-US"/>
        </w:rPr>
        <w:t>units,</w:t>
      </w:r>
      <w:proofErr w:type="gramEnd"/>
      <w:r w:rsidR="001C47C7" w:rsidRPr="001C47C7">
        <w:rPr>
          <w:lang w:val="en-US"/>
        </w:rPr>
        <w:t xml:space="preserve"> will begin in the first half of 2027.</w:t>
      </w:r>
    </w:p>
    <w:p w14:paraId="1FBE83A6" w14:textId="280062EE" w:rsidR="00D852E6" w:rsidRPr="001B446F" w:rsidRDefault="001C47C7" w:rsidP="00D852E6">
      <w:pPr>
        <w:pStyle w:val="000H2"/>
        <w:rPr>
          <w:lang w:val="en-GB"/>
        </w:rPr>
      </w:pPr>
      <w:r w:rsidRPr="001C47C7">
        <w:rPr>
          <w:lang w:val="en-US"/>
        </w:rPr>
        <w:t xml:space="preserve">Historic icons: the Auto Union Lucca makes its first public appearance in motion </w:t>
      </w:r>
    </w:p>
    <w:p w14:paraId="332E230B" w14:textId="77777777" w:rsidR="001735EA" w:rsidRDefault="001735EA" w:rsidP="001735EA">
      <w:pPr>
        <w:pStyle w:val="000Copy"/>
        <w:rPr>
          <w:lang w:val="en-US"/>
        </w:rPr>
      </w:pPr>
      <w:r w:rsidRPr="001735EA">
        <w:rPr>
          <w:lang w:val="en-US"/>
        </w:rPr>
        <w:t xml:space="preserve">Audi Tradition also showcased </w:t>
      </w:r>
      <w:proofErr w:type="gramStart"/>
      <w:r w:rsidRPr="001735EA">
        <w:rPr>
          <w:lang w:val="en-US"/>
        </w:rPr>
        <w:t>a number of</w:t>
      </w:r>
      <w:proofErr w:type="gramEnd"/>
      <w:r w:rsidRPr="001735EA">
        <w:rPr>
          <w:lang w:val="en-US"/>
        </w:rPr>
        <w:t xml:space="preserve"> legendary race cars from AUDI AG’s historic collection at Goodwood, including models from the Le Mans and rally eras, as well as the Auto Union Type C and Type D Grand Prix cars.</w:t>
      </w:r>
    </w:p>
    <w:p w14:paraId="6FA3E0B5" w14:textId="77777777" w:rsidR="001735EA" w:rsidRDefault="001735EA" w:rsidP="001735EA">
      <w:pPr>
        <w:pStyle w:val="000Copy"/>
        <w:rPr>
          <w:lang w:val="en-US"/>
        </w:rPr>
      </w:pPr>
    </w:p>
    <w:p w14:paraId="3152ACC9" w14:textId="20E56EDD" w:rsidR="001735EA" w:rsidRDefault="001735EA" w:rsidP="001735EA">
      <w:pPr>
        <w:pStyle w:val="000Copy"/>
        <w:rPr>
          <w:lang w:val="en-US"/>
        </w:rPr>
      </w:pPr>
      <w:r w:rsidRPr="001735EA">
        <w:rPr>
          <w:lang w:val="en-US"/>
        </w:rPr>
        <w:t xml:space="preserve">By presenting the Auto Union Lucca in public for the first time in motion at the Goodwood Festival of Speed, Audi paid tribute to a pivotal chapter in motorsports history centered on the </w:t>
      </w:r>
      <w:r w:rsidRPr="001735EA">
        <w:rPr>
          <w:lang w:val="en-US"/>
        </w:rPr>
        <w:lastRenderedPageBreak/>
        <w:t xml:space="preserve">record-breaking drives of the 1930s. The </w:t>
      </w:r>
      <w:proofErr w:type="spellStart"/>
      <w:r w:rsidRPr="001735EA">
        <w:rPr>
          <w:lang w:val="en-US"/>
        </w:rPr>
        <w:t>Rennlimousine</w:t>
      </w:r>
      <w:proofErr w:type="spellEnd"/>
      <w:r w:rsidRPr="001735EA">
        <w:rPr>
          <w:lang w:val="en-US"/>
        </w:rPr>
        <w:t xml:space="preserve"> was part of the legendary Silver Arrows family. In 1935, it set a widely acclaimed flying-start mile record with a calculated average speed of 320.267 km/h. Audi recreated the Auto Union Lucca based on historical photos and technical documentation and unveiled it in Lucca, Italy—the site of the record-breaking drive</w:t>
      </w:r>
      <w:r w:rsidR="004B159C">
        <w:rPr>
          <w:lang w:val="en-US"/>
        </w:rPr>
        <w:t>-</w:t>
      </w:r>
      <w:r w:rsidRPr="001735EA">
        <w:rPr>
          <w:lang w:val="en-US"/>
        </w:rPr>
        <w:t>in early May.</w:t>
      </w:r>
    </w:p>
    <w:p w14:paraId="71ACEB86" w14:textId="77777777" w:rsidR="001735EA" w:rsidRDefault="001735EA" w:rsidP="001735EA">
      <w:pPr>
        <w:pStyle w:val="000Copy"/>
        <w:rPr>
          <w:lang w:val="en-US"/>
        </w:rPr>
      </w:pPr>
    </w:p>
    <w:p w14:paraId="60729856" w14:textId="3A7FEC59" w:rsidR="00D852E6" w:rsidRPr="001735EA" w:rsidRDefault="001735EA" w:rsidP="001735EA">
      <w:pPr>
        <w:pStyle w:val="000Copy"/>
        <w:rPr>
          <w:rFonts w:ascii="Audi Type Extended" w:hAnsi="Audi Type Extended" w:cs="Audi Type"/>
          <w:b/>
          <w:szCs w:val="18"/>
          <w:lang w:val="en-US"/>
        </w:rPr>
      </w:pPr>
      <w:r w:rsidRPr="001735EA">
        <w:rPr>
          <w:rFonts w:ascii="Audi Type Extended" w:hAnsi="Audi Type Extended" w:cs="Audi Type"/>
          <w:b/>
          <w:szCs w:val="18"/>
          <w:lang w:val="en-US"/>
        </w:rPr>
        <w:t xml:space="preserve">Modern </w:t>
      </w:r>
      <w:r w:rsidR="001C47C7" w:rsidRPr="001735EA">
        <w:rPr>
          <w:rFonts w:ascii="Audi Type Extended" w:hAnsi="Audi Type Extended" w:cs="Audi Type"/>
          <w:b/>
          <w:szCs w:val="18"/>
          <w:lang w:val="en-US"/>
        </w:rPr>
        <w:t xml:space="preserve">performance: Audi RS 5 on Goodwood Circuit </w:t>
      </w:r>
    </w:p>
    <w:p w14:paraId="3F749AD1" w14:textId="1ADD1D0C" w:rsidR="001C47C7" w:rsidRDefault="001735EA" w:rsidP="00D852E6">
      <w:pPr>
        <w:pStyle w:val="000Copy"/>
        <w:rPr>
          <w:lang w:val="en-US"/>
        </w:rPr>
      </w:pPr>
      <w:r w:rsidRPr="001735EA">
        <w:rPr>
          <w:lang w:val="en-US"/>
        </w:rPr>
        <w:t xml:space="preserve">Audi also offered test drives in the new Audi RS 5 from Audi Sport on </w:t>
      </w:r>
      <w:proofErr w:type="gramStart"/>
      <w:r w:rsidRPr="001735EA">
        <w:rPr>
          <w:lang w:val="en-US"/>
        </w:rPr>
        <w:t>the Goodwood</w:t>
      </w:r>
      <w:proofErr w:type="gramEnd"/>
      <w:r w:rsidRPr="001735EA">
        <w:rPr>
          <w:lang w:val="en-US"/>
        </w:rPr>
        <w:t xml:space="preserve"> Circuit. The high-performance plug-in hybrid was displayed alongside its historic predecessors, the Avant RS2 and the Audi RS 4 Avant.</w:t>
      </w:r>
    </w:p>
    <w:p w14:paraId="7C90B4C1" w14:textId="77777777" w:rsidR="001735EA" w:rsidRDefault="001735EA" w:rsidP="00D852E6">
      <w:pPr>
        <w:pStyle w:val="000Copy"/>
        <w:rPr>
          <w:lang w:val="en-US"/>
        </w:rPr>
      </w:pPr>
    </w:p>
    <w:p w14:paraId="589445D4" w14:textId="74928E22" w:rsidR="001C47C7" w:rsidRPr="001C47C7" w:rsidRDefault="001C47C7" w:rsidP="00D852E6">
      <w:pPr>
        <w:pStyle w:val="000Copy"/>
        <w:rPr>
          <w:lang w:val="en-GB"/>
        </w:rPr>
      </w:pPr>
      <w:r w:rsidRPr="001C47C7">
        <w:rPr>
          <w:lang w:val="en-US"/>
        </w:rPr>
        <w:t xml:space="preserve">Audi has </w:t>
      </w:r>
      <w:proofErr w:type="gramStart"/>
      <w:r w:rsidRPr="001C47C7">
        <w:rPr>
          <w:lang w:val="en-US"/>
        </w:rPr>
        <w:t>partnered</w:t>
      </w:r>
      <w:proofErr w:type="gramEnd"/>
      <w:r w:rsidRPr="001C47C7">
        <w:rPr>
          <w:lang w:val="en-US"/>
        </w:rPr>
        <w:t xml:space="preserve"> Goodwood Festival of Speed since 2025.</w:t>
      </w:r>
    </w:p>
    <w:p w14:paraId="439CE651" w14:textId="62A594D2" w:rsidR="00D852E6" w:rsidRDefault="00E332E5" w:rsidP="00D852E6">
      <w:pPr>
        <w:pStyle w:val="000Link"/>
        <w:numPr>
          <w:ilvl w:val="0"/>
          <w:numId w:val="3"/>
        </w:numPr>
        <w:rPr>
          <w:lang w:val="en-GB"/>
        </w:rPr>
      </w:pPr>
      <w:hyperlink r:id="rId13" w:history="1">
        <w:r w:rsidRPr="00E332E5">
          <w:rPr>
            <w:rStyle w:val="Hyperlink"/>
            <w:lang w:val="en-US"/>
          </w:rPr>
          <w:t>Audi Nuvolari | Discover Model | Middle East</w:t>
        </w:r>
      </w:hyperlink>
    </w:p>
    <w:p w14:paraId="33F695D9" w14:textId="0D8C779D" w:rsidR="00E332E5" w:rsidRPr="001B446F" w:rsidRDefault="00E332E5" w:rsidP="00D852E6">
      <w:pPr>
        <w:pStyle w:val="000Link"/>
        <w:numPr>
          <w:ilvl w:val="0"/>
          <w:numId w:val="3"/>
        </w:numPr>
        <w:rPr>
          <w:lang w:val="en-GB"/>
        </w:rPr>
      </w:pPr>
      <w:hyperlink r:id="rId14" w:history="1">
        <w:r w:rsidRPr="00E332E5">
          <w:rPr>
            <w:rStyle w:val="Hyperlink"/>
            <w:lang w:val="en-US"/>
          </w:rPr>
          <w:t>Audi Nuvolari at Goodwood Festival of Speed | audi.com</w:t>
        </w:r>
      </w:hyperlink>
    </w:p>
    <w:p w14:paraId="3795F2FA" w14:textId="77777777" w:rsidR="00D852E6" w:rsidRPr="001B446F" w:rsidRDefault="00D852E6" w:rsidP="00D852E6">
      <w:pPr>
        <w:pStyle w:val="000Link"/>
        <w:spacing w:before="120"/>
        <w:rPr>
          <w:lang w:val="en-GB"/>
        </w:rPr>
      </w:pPr>
    </w:p>
    <w:tbl>
      <w:tblPr>
        <w:tblStyle w:val="TableGrid"/>
        <w:tblW w:w="0" w:type="auto"/>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4380"/>
        <w:gridCol w:w="4470"/>
      </w:tblGrid>
      <w:tr w:rsidR="6D81381C" w14:paraId="43AADE91" w14:textId="77777777" w:rsidTr="6D81381C">
        <w:trPr>
          <w:trHeight w:val="285"/>
        </w:trPr>
        <w:tc>
          <w:tcPr>
            <w:tcW w:w="4380" w:type="dxa"/>
            <w:tcBorders>
              <w:top w:val="nil"/>
              <w:left w:val="nil"/>
              <w:bottom w:val="nil"/>
              <w:right w:val="nil"/>
            </w:tcBorders>
            <w:tcMar>
              <w:left w:w="90" w:type="dxa"/>
              <w:right w:w="90" w:type="dxa"/>
            </w:tcMar>
          </w:tcPr>
          <w:p w14:paraId="4DC809D3" w14:textId="3A2B315A" w:rsidR="6D81381C" w:rsidRPr="003F304E" w:rsidRDefault="6D81381C" w:rsidP="6D81381C">
            <w:pPr>
              <w:spacing w:before="240"/>
              <w:rPr>
                <w:rFonts w:ascii="Calibri" w:eastAsia="Calibri" w:hAnsi="Calibri" w:cs="Calibri"/>
                <w:sz w:val="22"/>
                <w:szCs w:val="22"/>
                <w:lang w:val="en-GB"/>
              </w:rPr>
            </w:pPr>
            <w:r w:rsidRPr="6D81381C">
              <w:rPr>
                <w:rFonts w:ascii="Calibri" w:eastAsia="Calibri" w:hAnsi="Calibri" w:cs="Calibri"/>
                <w:b/>
                <w:bCs/>
                <w:sz w:val="22"/>
                <w:szCs w:val="22"/>
                <w:lang w:val="en-GB"/>
              </w:rPr>
              <w:t>Audi Middle East Communications</w:t>
            </w:r>
          </w:p>
          <w:p w14:paraId="34860269" w14:textId="7D030E75" w:rsidR="6D81381C" w:rsidRPr="003F304E" w:rsidRDefault="6D81381C" w:rsidP="6D81381C">
            <w:pPr>
              <w:spacing w:before="240"/>
              <w:rPr>
                <w:rFonts w:ascii="Calibri" w:eastAsia="Calibri" w:hAnsi="Calibri" w:cs="Calibri"/>
                <w:sz w:val="22"/>
                <w:szCs w:val="22"/>
                <w:lang w:val="en-GB"/>
              </w:rPr>
            </w:pPr>
            <w:r w:rsidRPr="6D81381C">
              <w:rPr>
                <w:rFonts w:ascii="Calibri" w:eastAsia="Calibri" w:hAnsi="Calibri" w:cs="Calibri"/>
                <w:sz w:val="22"/>
                <w:szCs w:val="22"/>
                <w:lang w:val="en-GB"/>
              </w:rPr>
              <w:t>Angelina Getmanchuk</w:t>
            </w:r>
          </w:p>
          <w:p w14:paraId="01647DCA" w14:textId="70E0DBF6" w:rsidR="6D81381C" w:rsidRDefault="6D81381C" w:rsidP="6D81381C">
            <w:pPr>
              <w:spacing w:before="240"/>
              <w:rPr>
                <w:rFonts w:ascii="Calibri" w:eastAsia="Calibri" w:hAnsi="Calibri" w:cs="Calibri"/>
                <w:sz w:val="22"/>
                <w:szCs w:val="22"/>
              </w:rPr>
            </w:pPr>
            <w:r w:rsidRPr="6D81381C">
              <w:rPr>
                <w:rFonts w:ascii="Calibri" w:eastAsia="Calibri" w:hAnsi="Calibri" w:cs="Calibri"/>
                <w:sz w:val="22"/>
                <w:szCs w:val="22"/>
                <w:lang w:val="en-GB"/>
              </w:rPr>
              <w:t xml:space="preserve">Email: </w:t>
            </w:r>
            <w:hyperlink r:id="rId15">
              <w:r w:rsidRPr="6D81381C">
                <w:rPr>
                  <w:rStyle w:val="Hyperlink"/>
                  <w:rFonts w:eastAsia="Audi Type" w:cs="Audi Type"/>
                  <w:szCs w:val="20"/>
                  <w:lang w:val="en-GB"/>
                </w:rPr>
                <w:t>angelina.getmanchuk@vwgme.com</w:t>
              </w:r>
            </w:hyperlink>
          </w:p>
          <w:p w14:paraId="5905C396" w14:textId="6716F9BD" w:rsidR="6D81381C" w:rsidRDefault="6D81381C" w:rsidP="6D81381C">
            <w:pPr>
              <w:tabs>
                <w:tab w:val="left" w:pos="567"/>
              </w:tabs>
              <w:spacing w:before="240"/>
              <w:ind w:left="-111" w:firstLine="111"/>
              <w:rPr>
                <w:rFonts w:ascii="Calibri" w:eastAsia="Calibri" w:hAnsi="Calibri" w:cs="Calibri"/>
                <w:sz w:val="22"/>
                <w:szCs w:val="22"/>
              </w:rPr>
            </w:pPr>
            <w:hyperlink r:id="rId16">
              <w:r w:rsidRPr="6D81381C">
                <w:rPr>
                  <w:rStyle w:val="Hyperlink"/>
                  <w:rFonts w:ascii="Calibri" w:eastAsia="Calibri" w:hAnsi="Calibri" w:cs="Calibri"/>
                  <w:sz w:val="22"/>
                  <w:szCs w:val="22"/>
                  <w:lang w:val="en-GB"/>
                </w:rPr>
                <w:t>news.audimiddleeast.com</w:t>
              </w:r>
            </w:hyperlink>
            <w:r>
              <w:br/>
            </w:r>
          </w:p>
          <w:p w14:paraId="3BA8CDD1" w14:textId="1B4F9C61" w:rsidR="0D8F6E77" w:rsidRDefault="0D8F6E77" w:rsidP="6D81381C">
            <w:pPr>
              <w:tabs>
                <w:tab w:val="left" w:pos="567"/>
              </w:tabs>
              <w:spacing w:before="240"/>
              <w:ind w:left="-111" w:firstLine="111"/>
              <w:rPr>
                <w:rFonts w:ascii="Calibri" w:eastAsia="Calibri" w:hAnsi="Calibri" w:cs="Calibri"/>
                <w:sz w:val="22"/>
                <w:szCs w:val="22"/>
              </w:rPr>
            </w:pPr>
            <w:r>
              <w:rPr>
                <w:noProof/>
              </w:rPr>
              <w:drawing>
                <wp:inline distT="0" distB="0" distL="0" distR="0" wp14:anchorId="52117507" wp14:editId="2F041B03">
                  <wp:extent cx="285750" cy="304800"/>
                  <wp:effectExtent l="0" t="0" r="0" b="0"/>
                  <wp:docPr id="1313712573" name="drawing" title="A black circle with white letters i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3712573" name="Picture 1313712573"/>
                          <pic:cNvPicPr/>
                        </pic:nvPicPr>
                        <pic:blipFill>
                          <a:blip r:embed="rId17">
                            <a:extLst>
                              <a:ext uri="{28A0092B-C50C-407E-A947-70E740481C1C}">
                                <a14:useLocalDpi xmlns:a14="http://schemas.microsoft.com/office/drawing/2010/main"/>
                              </a:ext>
                            </a:extLst>
                          </a:blip>
                          <a:stretch>
                            <a:fillRect/>
                          </a:stretch>
                        </pic:blipFill>
                        <pic:spPr>
                          <a:xfrm>
                            <a:off x="0" y="0"/>
                            <a:ext cx="285750" cy="304800"/>
                          </a:xfrm>
                          <a:prstGeom prst="rect">
                            <a:avLst/>
                          </a:prstGeom>
                        </pic:spPr>
                      </pic:pic>
                    </a:graphicData>
                  </a:graphic>
                </wp:inline>
              </w:drawing>
            </w:r>
            <w:r>
              <w:rPr>
                <w:noProof/>
              </w:rPr>
              <w:drawing>
                <wp:inline distT="0" distB="0" distL="0" distR="0" wp14:anchorId="14AA0CFA" wp14:editId="1D400DC8">
                  <wp:extent cx="304800" cy="304800"/>
                  <wp:effectExtent l="0" t="0" r="0" b="0"/>
                  <wp:docPr id="2004495596" name="drawing" title="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495596" name="Picture 2004495596"/>
                          <pic:cNvPicPr/>
                        </pic:nvPicPr>
                        <pic:blipFill>
                          <a:blip r:embed="rId18">
                            <a:extLst>
                              <a:ext uri="{28A0092B-C50C-407E-A947-70E740481C1C}">
                                <a14:useLocalDpi xmlns:a14="http://schemas.microsoft.com/office/drawing/2010/main"/>
                              </a:ext>
                            </a:extLst>
                          </a:blip>
                          <a:stretch>
                            <a:fillRect/>
                          </a:stretch>
                        </pic:blipFill>
                        <pic:spPr>
                          <a:xfrm>
                            <a:off x="0" y="0"/>
                            <a:ext cx="304800" cy="304800"/>
                          </a:xfrm>
                          <a:prstGeom prst="rect">
                            <a:avLst/>
                          </a:prstGeom>
                        </pic:spPr>
                      </pic:pic>
                    </a:graphicData>
                  </a:graphic>
                </wp:inline>
              </w:drawing>
            </w:r>
            <w:r>
              <w:rPr>
                <w:noProof/>
              </w:rPr>
              <w:drawing>
                <wp:inline distT="0" distB="0" distL="0" distR="0" wp14:anchorId="3F25D544" wp14:editId="60D0ADFB">
                  <wp:extent cx="304800" cy="304800"/>
                  <wp:effectExtent l="0" t="0" r="0" b="0"/>
                  <wp:docPr id="2046576637" name="drawing" title="A black circle with a white letter f i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6576637" name="Picture 2046576637"/>
                          <pic:cNvPicPr/>
                        </pic:nvPicPr>
                        <pic:blipFill>
                          <a:blip r:embed="rId19">
                            <a:extLst>
                              <a:ext uri="{28A0092B-C50C-407E-A947-70E740481C1C}">
                                <a14:useLocalDpi xmlns:a14="http://schemas.microsoft.com/office/drawing/2010/main"/>
                              </a:ext>
                            </a:extLst>
                          </a:blip>
                          <a:stretch>
                            <a:fillRect/>
                          </a:stretch>
                        </pic:blipFill>
                        <pic:spPr>
                          <a:xfrm>
                            <a:off x="0" y="0"/>
                            <a:ext cx="304800" cy="304800"/>
                          </a:xfrm>
                          <a:prstGeom prst="rect">
                            <a:avLst/>
                          </a:prstGeom>
                        </pic:spPr>
                      </pic:pic>
                    </a:graphicData>
                  </a:graphic>
                </wp:inline>
              </w:drawing>
            </w:r>
            <w:r>
              <w:rPr>
                <w:noProof/>
              </w:rPr>
              <w:drawing>
                <wp:inline distT="0" distB="0" distL="0" distR="0" wp14:anchorId="7F3B90DB" wp14:editId="605C2B37">
                  <wp:extent cx="304800" cy="304800"/>
                  <wp:effectExtent l="0" t="0" r="0" b="0"/>
                  <wp:docPr id="1988234317" name="drawing" title="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234317" name="Picture 1988234317"/>
                          <pic:cNvPicPr/>
                        </pic:nvPicPr>
                        <pic:blipFill>
                          <a:blip r:embed="rId20">
                            <a:extLst>
                              <a:ext uri="{28A0092B-C50C-407E-A947-70E740481C1C}">
                                <a14:useLocalDpi xmlns:a14="http://schemas.microsoft.com/office/drawing/2010/main"/>
                              </a:ext>
                            </a:extLst>
                          </a:blip>
                          <a:stretch>
                            <a:fillRect/>
                          </a:stretch>
                        </pic:blipFill>
                        <pic:spPr>
                          <a:xfrm>
                            <a:off x="0" y="0"/>
                            <a:ext cx="304800" cy="304800"/>
                          </a:xfrm>
                          <a:prstGeom prst="rect">
                            <a:avLst/>
                          </a:prstGeom>
                        </pic:spPr>
                      </pic:pic>
                    </a:graphicData>
                  </a:graphic>
                </wp:inline>
              </w:drawing>
            </w:r>
          </w:p>
        </w:tc>
        <w:tc>
          <w:tcPr>
            <w:tcW w:w="4470" w:type="dxa"/>
            <w:tcBorders>
              <w:top w:val="nil"/>
              <w:left w:val="nil"/>
              <w:bottom w:val="nil"/>
              <w:right w:val="nil"/>
            </w:tcBorders>
            <w:tcMar>
              <w:left w:w="90" w:type="dxa"/>
              <w:right w:w="90" w:type="dxa"/>
            </w:tcMar>
          </w:tcPr>
          <w:p w14:paraId="2702497D" w14:textId="5E96C326" w:rsidR="6D81381C" w:rsidRPr="003F304E" w:rsidRDefault="6D81381C" w:rsidP="6D81381C">
            <w:pPr>
              <w:spacing w:before="240"/>
              <w:rPr>
                <w:rFonts w:ascii="Calibri" w:eastAsia="Calibri" w:hAnsi="Calibri" w:cs="Calibri"/>
                <w:sz w:val="22"/>
                <w:szCs w:val="22"/>
                <w:lang w:val="en-GB"/>
              </w:rPr>
            </w:pPr>
            <w:r w:rsidRPr="6D81381C">
              <w:rPr>
                <w:rFonts w:ascii="Calibri" w:eastAsia="Calibri" w:hAnsi="Calibri" w:cs="Calibri"/>
                <w:b/>
                <w:bCs/>
                <w:sz w:val="22"/>
                <w:szCs w:val="22"/>
                <w:lang w:val="en-GB"/>
              </w:rPr>
              <w:t xml:space="preserve">The Romans </w:t>
            </w:r>
          </w:p>
          <w:p w14:paraId="749D4530" w14:textId="4B5EEB41" w:rsidR="6D81381C" w:rsidRPr="003F304E" w:rsidRDefault="6D81381C" w:rsidP="6D81381C">
            <w:pPr>
              <w:spacing w:before="240"/>
              <w:jc w:val="both"/>
              <w:rPr>
                <w:rFonts w:ascii="Calibri" w:eastAsia="Calibri" w:hAnsi="Calibri" w:cs="Calibri"/>
                <w:sz w:val="22"/>
                <w:szCs w:val="22"/>
                <w:lang w:val="en-GB"/>
              </w:rPr>
            </w:pPr>
            <w:r w:rsidRPr="6D81381C">
              <w:rPr>
                <w:rFonts w:ascii="Calibri" w:eastAsia="Calibri" w:hAnsi="Calibri" w:cs="Calibri"/>
                <w:sz w:val="22"/>
                <w:szCs w:val="22"/>
                <w:lang w:val="en-GB"/>
              </w:rPr>
              <w:t xml:space="preserve">Audi Middle East PR Partner </w:t>
            </w:r>
          </w:p>
          <w:p w14:paraId="6919E644" w14:textId="51AD1A8B" w:rsidR="6D81381C" w:rsidRDefault="6D81381C" w:rsidP="6D81381C">
            <w:pPr>
              <w:spacing w:before="240"/>
              <w:jc w:val="both"/>
              <w:rPr>
                <w:rFonts w:ascii="Calibri" w:eastAsia="Calibri" w:hAnsi="Calibri" w:cs="Calibri"/>
                <w:sz w:val="22"/>
                <w:szCs w:val="22"/>
                <w:lang w:val="en-GB"/>
              </w:rPr>
            </w:pPr>
            <w:r w:rsidRPr="6D81381C">
              <w:rPr>
                <w:rFonts w:ascii="Calibri" w:eastAsia="Calibri" w:hAnsi="Calibri" w:cs="Calibri"/>
                <w:sz w:val="22"/>
                <w:szCs w:val="22"/>
                <w:lang w:val="en-GB"/>
              </w:rPr>
              <w:t xml:space="preserve">Email: </w:t>
            </w:r>
            <w:hyperlink r:id="rId21">
              <w:r w:rsidRPr="6D81381C">
                <w:rPr>
                  <w:rStyle w:val="Hyperlink"/>
                  <w:rFonts w:ascii="Calibri" w:eastAsia="Calibri" w:hAnsi="Calibri" w:cs="Calibri"/>
                  <w:sz w:val="22"/>
                  <w:szCs w:val="22"/>
                  <w:lang w:val="en-GB"/>
                </w:rPr>
                <w:t>AudiMiddleEastPR@wearetheromans.com</w:t>
              </w:r>
            </w:hyperlink>
          </w:p>
        </w:tc>
      </w:tr>
    </w:tbl>
    <w:p w14:paraId="605E17AE" w14:textId="65016E7D" w:rsidR="00D852E6" w:rsidRPr="001B446F" w:rsidRDefault="00D852E6" w:rsidP="00D852E6">
      <w:pPr>
        <w:pStyle w:val="000Verbrauchsangaben"/>
        <w:rPr>
          <w:lang w:val="en-GB"/>
        </w:rPr>
      </w:pPr>
    </w:p>
    <w:tbl>
      <w:tblPr>
        <w:tblStyle w:val="TableGrid"/>
        <w:tblW w:w="0" w:type="auto"/>
        <w:tblBorders>
          <w:top w:val="single" w:sz="4" w:space="0" w:color="auto"/>
          <w:bottom w:val="single" w:sz="4" w:space="0" w:color="auto"/>
        </w:tblBorders>
        <w:tblCellMar>
          <w:left w:w="0" w:type="dxa"/>
          <w:right w:w="0" w:type="dxa"/>
        </w:tblCellMar>
        <w:tblLook w:val="04A0" w:firstRow="1" w:lastRow="0" w:firstColumn="1" w:lastColumn="0" w:noHBand="0" w:noVBand="1"/>
      </w:tblPr>
      <w:tblGrid>
        <w:gridCol w:w="9050"/>
      </w:tblGrid>
      <w:tr w:rsidR="00D852E6" w:rsidRPr="001B446F" w14:paraId="7ADB8E24" w14:textId="77777777" w:rsidTr="6D81381C">
        <w:tc>
          <w:tcPr>
            <w:tcW w:w="9065" w:type="dxa"/>
            <w:tcBorders>
              <w:top w:val="single" w:sz="4" w:space="0" w:color="auto"/>
              <w:left w:val="nil"/>
              <w:bottom w:val="single" w:sz="4" w:space="0" w:color="auto"/>
              <w:right w:val="nil"/>
            </w:tcBorders>
            <w:tcMar>
              <w:top w:w="113" w:type="dxa"/>
              <w:left w:w="0" w:type="dxa"/>
              <w:bottom w:w="0" w:type="dxa"/>
              <w:right w:w="0" w:type="dxa"/>
            </w:tcMar>
            <w:vAlign w:val="bottom"/>
            <w:hideMark/>
          </w:tcPr>
          <w:p w14:paraId="3CBD6AC1" w14:textId="6F9A65D1" w:rsidR="00D852E6" w:rsidRPr="001B446F" w:rsidRDefault="3AC87E76" w:rsidP="6D81381C">
            <w:pPr>
              <w:pBdr>
                <w:bottom w:val="single" w:sz="4" w:space="5" w:color="000000"/>
              </w:pBdr>
              <w:rPr>
                <w:rFonts w:eastAsia="Audi Type" w:cs="Audi Type"/>
                <w:sz w:val="18"/>
                <w:szCs w:val="18"/>
                <w:lang w:val="en-GB"/>
              </w:rPr>
            </w:pPr>
            <w:r w:rsidRPr="6D81381C">
              <w:rPr>
                <w:rStyle w:val="normaltextrun"/>
                <w:rFonts w:ascii="Audi Type" w:eastAsia="Audi Type" w:hAnsi="Audi Type" w:cs="Audi Type"/>
                <w:sz w:val="18"/>
                <w:szCs w:val="18"/>
                <w:lang w:val="en-GB"/>
              </w:rPr>
              <w:t>Audi drives transformation and shapes the mobility of tomorrow – with intelligent, electric products.</w:t>
            </w:r>
          </w:p>
          <w:p w14:paraId="67E48E03" w14:textId="356183F1" w:rsidR="00D852E6" w:rsidRPr="001B446F" w:rsidRDefault="00D852E6" w:rsidP="6D81381C">
            <w:pPr>
              <w:pBdr>
                <w:bottom w:val="single" w:sz="4" w:space="5" w:color="000000"/>
              </w:pBdr>
              <w:rPr>
                <w:rFonts w:eastAsia="Audi Type" w:cs="Audi Type"/>
                <w:sz w:val="18"/>
                <w:szCs w:val="18"/>
                <w:lang w:val="en-GB"/>
              </w:rPr>
            </w:pPr>
          </w:p>
          <w:p w14:paraId="2A7CC126" w14:textId="33CB982A" w:rsidR="00D852E6" w:rsidRPr="001B446F" w:rsidRDefault="3AC87E76" w:rsidP="6D81381C">
            <w:pPr>
              <w:pBdr>
                <w:bottom w:val="single" w:sz="4" w:space="5" w:color="000000"/>
              </w:pBdr>
              <w:rPr>
                <w:rFonts w:eastAsia="Audi Type" w:cs="Audi Type"/>
                <w:sz w:val="18"/>
                <w:szCs w:val="18"/>
                <w:lang w:val="en-GB"/>
              </w:rPr>
            </w:pPr>
            <w:r w:rsidRPr="6D81381C">
              <w:rPr>
                <w:rStyle w:val="normaltextrun"/>
                <w:rFonts w:ascii="Audi Type" w:eastAsia="Audi Type" w:hAnsi="Audi Type" w:cs="Audi Type"/>
                <w:sz w:val="18"/>
                <w:szCs w:val="18"/>
                <w:lang w:val="en-GB"/>
              </w:rPr>
              <w:t xml:space="preserve">AUDI AG’s commitment to the region was confirmed through the foundation of its fully owned subsidiary in 2005, Audi Middle East, which covers Bahrain, Jordan, Kuwait, Lebanon, Oman, Qatar, Saudi Arabia and the UAE. Find out more at </w:t>
            </w:r>
            <w:hyperlink r:id="rId22">
              <w:r w:rsidRPr="6D81381C">
                <w:rPr>
                  <w:rStyle w:val="Hyperlink"/>
                  <w:rFonts w:eastAsia="Audi Type" w:cs="Audi Type"/>
                  <w:sz w:val="18"/>
                  <w:szCs w:val="18"/>
                  <w:lang w:val="en-GB"/>
                </w:rPr>
                <w:t>www.audi-me.com</w:t>
              </w:r>
            </w:hyperlink>
            <w:r w:rsidRPr="6D81381C">
              <w:rPr>
                <w:rStyle w:val="normaltextrun"/>
                <w:rFonts w:ascii="Audi Type" w:eastAsia="Audi Type" w:hAnsi="Audi Type" w:cs="Audi Type"/>
                <w:sz w:val="18"/>
                <w:szCs w:val="18"/>
                <w:lang w:val="en-GB"/>
              </w:rPr>
              <w:t xml:space="preserve"> and </w:t>
            </w:r>
            <w:hyperlink r:id="rId23">
              <w:r w:rsidRPr="6D81381C">
                <w:rPr>
                  <w:rStyle w:val="Hyperlink"/>
                  <w:rFonts w:eastAsia="Audi Type" w:cs="Audi Type"/>
                  <w:sz w:val="18"/>
                  <w:szCs w:val="18"/>
                  <w:lang w:val="en-GB"/>
                </w:rPr>
                <w:t>news.audimiddleeast.com</w:t>
              </w:r>
            </w:hyperlink>
            <w:r w:rsidRPr="6D81381C">
              <w:rPr>
                <w:rStyle w:val="normaltextrun"/>
                <w:rFonts w:ascii="Audi Type" w:eastAsia="Audi Type" w:hAnsi="Audi Type" w:cs="Audi Type"/>
                <w:sz w:val="18"/>
                <w:szCs w:val="18"/>
                <w:lang w:val="en-GB"/>
              </w:rPr>
              <w:t>.</w:t>
            </w:r>
          </w:p>
          <w:p w14:paraId="2BDED781" w14:textId="7904CDAD" w:rsidR="00D852E6" w:rsidRPr="001B446F" w:rsidRDefault="00D852E6" w:rsidP="6D81381C">
            <w:pPr>
              <w:pBdr>
                <w:bottom w:val="single" w:sz="4" w:space="5" w:color="000000"/>
              </w:pBdr>
              <w:rPr>
                <w:rFonts w:eastAsia="Audi Type" w:cs="Audi Type"/>
                <w:sz w:val="18"/>
                <w:szCs w:val="18"/>
                <w:lang w:val="en-GB"/>
              </w:rPr>
            </w:pPr>
          </w:p>
          <w:p w14:paraId="4338F353" w14:textId="0DB44CDB" w:rsidR="00D852E6" w:rsidRPr="001B446F" w:rsidRDefault="3AC87E76" w:rsidP="6D81381C">
            <w:pPr>
              <w:pBdr>
                <w:bottom w:val="single" w:sz="4" w:space="5" w:color="000000"/>
              </w:pBdr>
              <w:rPr>
                <w:rFonts w:eastAsia="Audi Type" w:cs="Audi Type"/>
                <w:sz w:val="18"/>
                <w:szCs w:val="18"/>
                <w:lang w:val="en-GB"/>
              </w:rPr>
            </w:pPr>
            <w:r w:rsidRPr="6D81381C">
              <w:rPr>
                <w:rStyle w:val="normaltextrun"/>
                <w:rFonts w:ascii="Audi Type" w:eastAsia="Audi Type" w:hAnsi="Audi Type" w:cs="Audi Type"/>
                <w:sz w:val="18"/>
                <w:szCs w:val="18"/>
                <w:lang w:val="en-GB"/>
              </w:rPr>
              <w:t xml:space="preserve">The premium automotive brand is available in more than 100 markets, with its global production network spanning 22 sites in 13 countries. Vorsprung durch Technik unites more than 88,000 employees. With courage, passion, responsibility, and trust, they are reinterpreting more than 100 years of automaking tradition for the future. In 2026, Audi is entering Formula 1 with a factory team in a bold expression of its motorsports DNA. The Audi Group also includes the supercar manufacturer Lamborghini, the luxury brand Bentley Motors, and the motorcycle maker Ducati. Learn more about the Audi Group </w:t>
            </w:r>
            <w:hyperlink r:id="rId24">
              <w:r w:rsidRPr="6D81381C">
                <w:rPr>
                  <w:rStyle w:val="Hyperlink"/>
                  <w:rFonts w:eastAsia="Audi Type" w:cs="Audi Type"/>
                  <w:sz w:val="18"/>
                  <w:szCs w:val="18"/>
                  <w:lang w:val="en-GB"/>
                </w:rPr>
                <w:t>here</w:t>
              </w:r>
            </w:hyperlink>
            <w:r w:rsidRPr="6D81381C">
              <w:rPr>
                <w:rStyle w:val="normaltextrun"/>
                <w:rFonts w:ascii="Audi Type" w:eastAsia="Audi Type" w:hAnsi="Audi Type" w:cs="Audi Type"/>
                <w:sz w:val="18"/>
                <w:szCs w:val="18"/>
                <w:lang w:val="en-GB"/>
              </w:rPr>
              <w:t>.</w:t>
            </w:r>
            <w:bookmarkStart w:id="0" w:name="_Hlk129772683"/>
            <w:bookmarkStart w:id="1" w:name="_Hlk129772673"/>
          </w:p>
        </w:tc>
      </w:tr>
      <w:bookmarkEnd w:id="0"/>
      <w:bookmarkEnd w:id="1"/>
    </w:tbl>
    <w:p w14:paraId="53E8F6DC" w14:textId="77777777" w:rsidR="00CA55C2" w:rsidRPr="001B446F" w:rsidRDefault="00CA55C2" w:rsidP="0074013F">
      <w:pPr>
        <w:rPr>
          <w:lang w:val="en-GB"/>
        </w:rPr>
      </w:pPr>
    </w:p>
    <w:sectPr w:rsidR="00CA55C2" w:rsidRPr="001B446F" w:rsidSect="00BD71D5">
      <w:headerReference w:type="default" r:id="rId25"/>
      <w:footerReference w:type="default" r:id="rId26"/>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24961" w14:textId="77777777" w:rsidR="00D05CAC" w:rsidRDefault="00D05CAC" w:rsidP="00D852E6">
      <w:pPr>
        <w:spacing w:after="0" w:line="240" w:lineRule="auto"/>
      </w:pPr>
      <w:r>
        <w:separator/>
      </w:r>
    </w:p>
  </w:endnote>
  <w:endnote w:type="continuationSeparator" w:id="0">
    <w:p w14:paraId="1B72E71C" w14:textId="77777777" w:rsidR="00D05CAC" w:rsidRDefault="00D05CAC" w:rsidP="00D852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udi Type Extended">
    <w:panose1 w:val="020B0507040202060203"/>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panose1 w:val="020B0503040202060203"/>
    <w:charset w:val="00"/>
    <w:family w:val="swiss"/>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44F9A" w14:textId="42AA03B1" w:rsidR="0074013F" w:rsidRPr="006960DD" w:rsidRDefault="00D05CAC" w:rsidP="0074013F">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0074013F" w:rsidRPr="006960DD">
          <w:rPr>
            <w:rFonts w:ascii="Audi Type" w:hAnsi="Audi Type"/>
            <w:sz w:val="16"/>
            <w:szCs w:val="16"/>
          </w:rPr>
          <w:fldChar w:fldCharType="begin"/>
        </w:r>
        <w:r w:rsidR="0074013F" w:rsidRPr="006960DD">
          <w:rPr>
            <w:rFonts w:ascii="Audi Type" w:hAnsi="Audi Type"/>
            <w:sz w:val="16"/>
            <w:szCs w:val="16"/>
          </w:rPr>
          <w:instrText xml:space="preserve"> PAGE   \* MERGEFORMAT </w:instrText>
        </w:r>
        <w:r w:rsidR="0074013F" w:rsidRPr="006960DD">
          <w:rPr>
            <w:rFonts w:ascii="Audi Type" w:hAnsi="Audi Type"/>
            <w:sz w:val="16"/>
            <w:szCs w:val="16"/>
          </w:rPr>
          <w:fldChar w:fldCharType="separate"/>
        </w:r>
        <w:r w:rsidR="0091195B" w:rsidRPr="006960DD">
          <w:rPr>
            <w:rFonts w:ascii="Audi Type" w:hAnsi="Audi Type"/>
            <w:noProof/>
            <w:sz w:val="16"/>
            <w:szCs w:val="16"/>
          </w:rPr>
          <w:t>2</w:t>
        </w:r>
        <w:r w:rsidR="0074013F" w:rsidRPr="006960DD">
          <w:rPr>
            <w:rFonts w:ascii="Audi Type" w:hAnsi="Audi Type"/>
            <w:noProof/>
            <w:sz w:val="16"/>
            <w:szCs w:val="16"/>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6FB18" w14:textId="77777777" w:rsidR="00D05CAC" w:rsidRDefault="00D05CAC" w:rsidP="00D852E6">
      <w:pPr>
        <w:spacing w:after="0" w:line="240" w:lineRule="auto"/>
      </w:pPr>
      <w:r>
        <w:separator/>
      </w:r>
    </w:p>
  </w:footnote>
  <w:footnote w:type="continuationSeparator" w:id="0">
    <w:p w14:paraId="2C0165AD" w14:textId="77777777" w:rsidR="00D05CAC" w:rsidRDefault="00D05CAC" w:rsidP="00D852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C853B" w14:textId="6F70554C" w:rsidR="00D852E6" w:rsidRDefault="001B446F">
    <w:pPr>
      <w:pStyle w:val="Header"/>
    </w:pPr>
    <w:r w:rsidRPr="00D85469">
      <w:rPr>
        <w:noProof/>
      </w:rPr>
      <w:drawing>
        <wp:anchor distT="0" distB="0" distL="114300" distR="114300" simplePos="0" relativeHeight="251661312" behindDoc="1" locked="0" layoutInCell="1" allowOverlap="1" wp14:anchorId="59C5384A" wp14:editId="438533BA">
          <wp:simplePos x="0" y="0"/>
          <wp:positionH relativeFrom="margin">
            <wp:align>left</wp:align>
          </wp:positionH>
          <wp:positionV relativeFrom="paragraph">
            <wp:posOffset>6675</wp:posOffset>
          </wp:positionV>
          <wp:extent cx="3682303" cy="438950"/>
          <wp:effectExtent l="0" t="0" r="0" b="0"/>
          <wp:wrapTight wrapText="bothSides">
            <wp:wrapPolygon edited="0">
              <wp:start x="0" y="0"/>
              <wp:lineTo x="0" y="20631"/>
              <wp:lineTo x="4359" y="20631"/>
              <wp:lineTo x="4359" y="15004"/>
              <wp:lineTo x="21458" y="12191"/>
              <wp:lineTo x="21458" y="0"/>
              <wp:lineTo x="4359" y="0"/>
              <wp:lineTo x="0" y="0"/>
            </wp:wrapPolygon>
          </wp:wrapTight>
          <wp:docPr id="4" name="Picture 3">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3682303" cy="438950"/>
                  </a:xfrm>
                  <a:prstGeom prst="rect">
                    <a:avLst/>
                  </a:prstGeom>
                </pic:spPr>
              </pic:pic>
            </a:graphicData>
          </a:graphic>
          <wp14:sizeRelH relativeFrom="page">
            <wp14:pctWidth>0</wp14:pctWidth>
          </wp14:sizeRelH>
          <wp14:sizeRelV relativeFrom="page">
            <wp14:pctHeight>0</wp14:pctHeight>
          </wp14:sizeRelV>
        </wp:anchor>
      </w:drawing>
    </w:r>
    <w:r w:rsidR="0074013F" w:rsidRPr="00433072">
      <w:rPr>
        <w:noProof/>
        <w:lang w:val="en-GB"/>
      </w:rPr>
      <w:drawing>
        <wp:anchor distT="0" distB="0" distL="0" distR="0" simplePos="0" relativeHeight="251659264" behindDoc="0" locked="0" layoutInCell="0" allowOverlap="1" wp14:anchorId="6A709837" wp14:editId="7C8C54D6">
          <wp:simplePos x="0" y="0"/>
          <wp:positionH relativeFrom="margin">
            <wp:posOffset>4545989</wp:posOffset>
          </wp:positionH>
          <wp:positionV relativeFrom="page">
            <wp:posOffset>448310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2"/>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6FFEA13" w14:textId="77777777" w:rsidR="00D852E6" w:rsidRDefault="00D852E6">
    <w:pPr>
      <w:pStyle w:val="Header"/>
    </w:pPr>
  </w:p>
  <w:p w14:paraId="72C392DF" w14:textId="25BD4568" w:rsidR="00D852E6" w:rsidRDefault="00D852E6">
    <w:pPr>
      <w:pStyle w:val="Header"/>
    </w:pPr>
  </w:p>
  <w:p w14:paraId="53E66926" w14:textId="4EDA3C5E" w:rsidR="00D852E6" w:rsidRDefault="00D85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A75CBB"/>
    <w:multiLevelType w:val="hybridMultilevel"/>
    <w:tmpl w:val="A36874D6"/>
    <w:lvl w:ilvl="0" w:tplc="D482033E">
      <w:start w:val="1"/>
      <w:numFmt w:val="bullet"/>
      <w:pStyle w:val="000Bulletpoin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91396925">
    <w:abstractNumId w:val="2"/>
  </w:num>
  <w:num w:numId="2" w16cid:durableId="401410195">
    <w:abstractNumId w:val="0"/>
  </w:num>
  <w:num w:numId="3" w16cid:durableId="85266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E6"/>
    <w:rsid w:val="0002203D"/>
    <w:rsid w:val="00112649"/>
    <w:rsid w:val="001735EA"/>
    <w:rsid w:val="001B446F"/>
    <w:rsid w:val="001C47C7"/>
    <w:rsid w:val="001F5A29"/>
    <w:rsid w:val="002477DA"/>
    <w:rsid w:val="00275043"/>
    <w:rsid w:val="002A5B84"/>
    <w:rsid w:val="0035438D"/>
    <w:rsid w:val="00354CE8"/>
    <w:rsid w:val="003F304E"/>
    <w:rsid w:val="004B159C"/>
    <w:rsid w:val="004C6578"/>
    <w:rsid w:val="005A327F"/>
    <w:rsid w:val="005E0DA7"/>
    <w:rsid w:val="005F433F"/>
    <w:rsid w:val="006145FD"/>
    <w:rsid w:val="00636DD4"/>
    <w:rsid w:val="00666A32"/>
    <w:rsid w:val="006960DD"/>
    <w:rsid w:val="006B67BE"/>
    <w:rsid w:val="006C65C8"/>
    <w:rsid w:val="0074013F"/>
    <w:rsid w:val="0091195B"/>
    <w:rsid w:val="0097118D"/>
    <w:rsid w:val="009968A7"/>
    <w:rsid w:val="00AD516E"/>
    <w:rsid w:val="00BD71D5"/>
    <w:rsid w:val="00BE4B1F"/>
    <w:rsid w:val="00CA55C2"/>
    <w:rsid w:val="00D05CAC"/>
    <w:rsid w:val="00D852E6"/>
    <w:rsid w:val="00DF02AB"/>
    <w:rsid w:val="00E332E5"/>
    <w:rsid w:val="00FC5005"/>
    <w:rsid w:val="0D8F6E77"/>
    <w:rsid w:val="3AC87E76"/>
    <w:rsid w:val="6D81381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77842"/>
  <w15:chartTrackingRefBased/>
  <w15:docId w15:val="{4BB34C8D-209D-4686-B32E-65EFECD15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D852E6"/>
    <w:pPr>
      <w:spacing w:before="480" w:after="0" w:line="300" w:lineRule="exact"/>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D852E6"/>
    <w:pPr>
      <w:suppressAutoHyphens/>
      <w:spacing w:after="480" w:line="400" w:lineRule="exact"/>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D852E6"/>
    <w:pPr>
      <w:widowControl w:val="0"/>
      <w:suppressAutoHyphens/>
      <w:spacing w:before="480" w:after="480" w:line="300" w:lineRule="exact"/>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D852E6"/>
    <w:pPr>
      <w:suppressAutoHyphens/>
      <w:spacing w:after="0" w:line="300" w:lineRule="exact"/>
    </w:pPr>
    <w:rPr>
      <w:rFonts w:ascii="Audi Type" w:eastAsia="Times New Roman" w:hAnsi="Audi Type" w:cs="Arial"/>
      <w:b/>
      <w:sz w:val="20"/>
      <w:szCs w:val="20"/>
      <w:lang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D852E6"/>
    <w:pPr>
      <w:widowControl w:val="0"/>
      <w:suppressAutoHyphens/>
      <w:spacing w:after="0" w:line="300" w:lineRule="exact"/>
    </w:pPr>
    <w:rPr>
      <w:rFonts w:ascii="Audi Type" w:eastAsia="Times New Roman" w:hAnsi="Audi Type" w:cs="Times New Roman"/>
      <w:color w:val="000000" w:themeColor="text1"/>
      <w:sz w:val="20"/>
      <w:szCs w:val="20"/>
      <w:lang w:val="de-DE" w:eastAsia="de-DE"/>
    </w:rPr>
  </w:style>
  <w:style w:type="paragraph" w:customStyle="1" w:styleId="000Bulletpoint">
    <w:name w:val="000 – Bulletpoint"/>
    <w:autoRedefine/>
    <w:qFormat/>
    <w:rsid w:val="00D852E6"/>
    <w:pPr>
      <w:numPr>
        <w:numId w:val="2"/>
      </w:numPr>
      <w:spacing w:after="120" w:line="240" w:lineRule="auto"/>
      <w:ind w:right="-22"/>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D852E6"/>
    <w:pPr>
      <w:suppressAutoHyphens/>
      <w:spacing w:before="240" w:line="240" w:lineRule="exact"/>
    </w:pPr>
    <w:rPr>
      <w:rFonts w:ascii="Audi Type" w:hAnsi="Audi Type" w:cs="Times New Roman"/>
      <w:szCs w:val="22"/>
    </w:rPr>
  </w:style>
  <w:style w:type="character" w:styleId="Hyperlink">
    <w:name w:val="Hyperlink"/>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character" w:styleId="UnresolvedMention">
    <w:name w:val="Unresolved Mention"/>
    <w:basedOn w:val="DefaultParagraphFont"/>
    <w:uiPriority w:val="99"/>
    <w:semiHidden/>
    <w:unhideWhenUsed/>
    <w:rsid w:val="004C6578"/>
    <w:rPr>
      <w:color w:val="605E5C"/>
      <w:shd w:val="clear" w:color="auto" w:fill="E1DFDD"/>
    </w:rPr>
  </w:style>
  <w:style w:type="character" w:customStyle="1" w:styleId="normaltextrun">
    <w:name w:val="normaltextrun"/>
    <w:basedOn w:val="DefaultParagraphFont"/>
    <w:uiPriority w:val="1"/>
    <w:rsid w:val="6D81381C"/>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387341">
      <w:bodyDiv w:val="1"/>
      <w:marLeft w:val="0"/>
      <w:marRight w:val="0"/>
      <w:marTop w:val="0"/>
      <w:marBottom w:val="0"/>
      <w:divBdr>
        <w:top w:val="none" w:sz="0" w:space="0" w:color="auto"/>
        <w:left w:val="none" w:sz="0" w:space="0" w:color="auto"/>
        <w:bottom w:val="none" w:sz="0" w:space="0" w:color="auto"/>
        <w:right w:val="none" w:sz="0" w:space="0" w:color="auto"/>
      </w:divBdr>
    </w:div>
    <w:div w:id="1503206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udi-me.com/en/models/nuvolari/" TargetMode="External"/><Relationship Id="rId18" Type="http://schemas.openxmlformats.org/officeDocument/2006/relationships/image" Target="media/image2.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mailto:AudiMiddleEastPR@wearetheromans.com" TargetMode="External"/><Relationship Id="rId7" Type="http://schemas.openxmlformats.org/officeDocument/2006/relationships/settings" Target="settings.xml"/><Relationship Id="rId12" Type="http://schemas.openxmlformats.org/officeDocument/2006/relationships/hyperlink" Target="https://www.audi-me.com/en/models/nuvolari/" TargetMode="External"/><Relationship Id="rId17" Type="http://schemas.openxmlformats.org/officeDocument/2006/relationships/image" Target="media/image1.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news.audimiddleeast.com/en/"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udi-me.com/en/models/nuvolari/" TargetMode="External"/><Relationship Id="rId24" Type="http://schemas.openxmlformats.org/officeDocument/2006/relationships/hyperlink" Target="https://www.audi-mediacenter.com/en/audi-at-a-glance-15904" TargetMode="External"/><Relationship Id="rId5" Type="http://schemas.openxmlformats.org/officeDocument/2006/relationships/numbering" Target="numbering.xml"/><Relationship Id="rId15" Type="http://schemas.openxmlformats.org/officeDocument/2006/relationships/hyperlink" Target="mailto:angelina.getmanchuk@vwgme.com" TargetMode="External"/><Relationship Id="rId23" Type="http://schemas.openxmlformats.org/officeDocument/2006/relationships/hyperlink" Target="http://news.audimiddleeast.com/"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udi.com/en/press-releases/audi-nuvolari-at-goodwood-festival-of-speed-18105" TargetMode="External"/><Relationship Id="rId22" Type="http://schemas.openxmlformats.org/officeDocument/2006/relationships/hyperlink" Target="http://www.audi-me.com/"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6.wmf"/><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fc6ca7-8979-485f-8407-b603365eda30">
      <Value>3</Value>
    </TaxCatchAll>
    <lcf76f155ced4ddcb4097134ff3c332f xmlns="32524bdf-f8de-4c43-afea-83318899f73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E0C4EAD6A8DA04C916F3FE6CBCD40F5" ma:contentTypeVersion="14" ma:contentTypeDescription="Create a new document." ma:contentTypeScope="" ma:versionID="46d09c8ec351edffcafebe66e88a9d41">
  <xsd:schema xmlns:xsd="http://www.w3.org/2001/XMLSchema" xmlns:xs="http://www.w3.org/2001/XMLSchema" xmlns:p="http://schemas.microsoft.com/office/2006/metadata/properties" xmlns:ns2="32524bdf-f8de-4c43-afea-83318899f73b" xmlns:ns3="11fc6ca7-8979-485f-8407-b603365eda30" targetNamespace="http://schemas.microsoft.com/office/2006/metadata/properties" ma:root="true" ma:fieldsID="defe47bcdcd1bd99f4c64357e1034691" ns2:_="" ns3:_="">
    <xsd:import namespace="32524bdf-f8de-4c43-afea-83318899f73b"/>
    <xsd:import namespace="11fc6ca7-8979-485f-8407-b603365eda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524bdf-f8de-4c43-afea-83318899f7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52dda00-6b7d-4051-b6af-01f196d720c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fc6ca7-8979-485f-8407-b603365eda3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4a1f13-ccfc-45e0-ae5f-0c476aa489fe}" ma:internalName="TaxCatchAll" ma:showField="CatchAllData" ma:web="11fc6ca7-8979-485f-8407-b603365eda3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8D7F24-51B4-4758-9E3E-96228041BEF4}">
  <ds:schemaRefs>
    <ds:schemaRef ds:uri="http://schemas.microsoft.com/office/2006/metadata/properties"/>
    <ds:schemaRef ds:uri="http://schemas.microsoft.com/office/infopath/2007/PartnerControls"/>
    <ds:schemaRef ds:uri="f6fe7ca4-3507-4908-ada6-1d74f077e6e9"/>
    <ds:schemaRef ds:uri="1cd54f88-af42-4357-9c17-d034c19047ac"/>
    <ds:schemaRef ds:uri="http://schemas.microsoft.com/sharepoint/v3"/>
    <ds:schemaRef ds:uri="http://schemas.microsoft.com/sharepoint/v4"/>
  </ds:schemaRefs>
</ds:datastoreItem>
</file>

<file path=customXml/itemProps2.xml><?xml version="1.0" encoding="utf-8"?>
<ds:datastoreItem xmlns:ds="http://schemas.openxmlformats.org/officeDocument/2006/customXml" ds:itemID="{BD3B5B59-410A-41C4-AD78-F72131566996}">
  <ds:schemaRefs>
    <ds:schemaRef ds:uri="http://schemas.openxmlformats.org/officeDocument/2006/bibliography"/>
  </ds:schemaRefs>
</ds:datastoreItem>
</file>

<file path=customXml/itemProps3.xml><?xml version="1.0" encoding="utf-8"?>
<ds:datastoreItem xmlns:ds="http://schemas.openxmlformats.org/officeDocument/2006/customXml" ds:itemID="{0EE11588-54D9-4074-B496-F8BD002C27D1}">
  <ds:schemaRefs>
    <ds:schemaRef ds:uri="http://schemas.microsoft.com/sharepoint/v3/contenttype/forms"/>
  </ds:schemaRefs>
</ds:datastoreItem>
</file>

<file path=customXml/itemProps4.xml><?xml version="1.0" encoding="utf-8"?>
<ds:datastoreItem xmlns:ds="http://schemas.openxmlformats.org/officeDocument/2006/customXml" ds:itemID="{5BFBC986-3CCF-4006-B0EF-90DD877B3561}"/>
</file>

<file path=docMetadata/LabelInfo.xml><?xml version="1.0" encoding="utf-8"?>
<clbl:labelList xmlns:clbl="http://schemas.microsoft.com/office/2020/mipLabelMetadata">
  <clbl:label id="{a6b84135-ab90-4b03-a415-784f8f15a7f1}" enabled="1" method="Privileged" siteId="{2882be50-2012-4d88-ac86-544124e120c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764</Words>
  <Characters>4298</Characters>
  <Application>Microsoft Office Word</Application>
  <DocSecurity>0</DocSecurity>
  <Lines>81</Lines>
  <Paragraphs>35</Paragraphs>
  <ScaleCrop>false</ScaleCrop>
  <HeadingPairs>
    <vt:vector size="2" baseType="variant">
      <vt:variant>
        <vt:lpstr>Title</vt:lpstr>
      </vt:variant>
      <vt:variant>
        <vt:i4>1</vt:i4>
      </vt:variant>
    </vt:vector>
  </HeadingPairs>
  <TitlesOfParts>
    <vt:vector size="1" baseType="lpstr">
      <vt:lpstr/>
    </vt:vector>
  </TitlesOfParts>
  <Company>Volkswagen AG</Company>
  <LinksUpToDate>false</LinksUpToDate>
  <CharactersWithSpaces>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Getmanchuk, Angelina (AE/GAM)</cp:lastModifiedBy>
  <cp:revision>8</cp:revision>
  <dcterms:created xsi:type="dcterms:W3CDTF">2026-07-16T06:10:00Z</dcterms:created>
  <dcterms:modified xsi:type="dcterms:W3CDTF">2026-07-16T06:41:00Z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ContentTypeId">
    <vt:lpwstr>0x0101001E0C4EAD6A8DA04C916F3FE6CBCD40F5</vt:lpwstr>
  </property>
  <property fmtid="{D5CDD505-2E9C-101B-9397-08002B2CF9AE}" pid="10" name="MediaServiceImageTags">
    <vt:lpwstr/>
  </property>
  <property fmtid="{D5CDD505-2E9C-101B-9397-08002B2CF9AE}" pid="11" name="RevIMBCS">
    <vt:lpwstr>3;#2.2 Business documents|42ddb057-2b2d-4681-bf4e-cf7502f90d53</vt:lpwstr>
  </property>
  <property fmtid="{D5CDD505-2E9C-101B-9397-08002B2CF9AE}" pid="12" name="LegalHoldTag">
    <vt:lpwstr/>
  </property>
</Properties>
</file>